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80EB" w14:textId="1B404225" w:rsidR="00215FB1" w:rsidRDefault="00215FB1" w:rsidP="002C0ED1">
      <w:pPr>
        <w:snapToGri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Alchemia </w:t>
      </w:r>
      <w:r w:rsidR="002C0ED1">
        <w:rPr>
          <w:b/>
          <w:sz w:val="32"/>
          <w:szCs w:val="32"/>
        </w:rPr>
        <w:t>impulsará el posicionamiento de las marcas Enterprise y National en México al integrarlas a su cartera de clientes</w:t>
      </w:r>
    </w:p>
    <w:p w14:paraId="32A27F02" w14:textId="09B21B1F" w:rsidR="00CF4FA5" w:rsidRPr="00CF4FA5" w:rsidRDefault="00CF4FA5" w:rsidP="00002692">
      <w:pPr>
        <w:pStyle w:val="Prrafodelista"/>
        <w:numPr>
          <w:ilvl w:val="0"/>
          <w:numId w:val="1"/>
        </w:numPr>
        <w:snapToGrid w:val="0"/>
        <w:spacing w:after="360"/>
        <w:contextualSpacing w:val="0"/>
        <w:jc w:val="both"/>
        <w:rPr>
          <w:bCs/>
          <w:i/>
          <w:iCs/>
        </w:rPr>
      </w:pPr>
      <w:r w:rsidRPr="00CF4FA5">
        <w:rPr>
          <w:bCs/>
          <w:i/>
          <w:iCs/>
        </w:rPr>
        <w:t>Las</w:t>
      </w:r>
      <w:r>
        <w:rPr>
          <w:bCs/>
          <w:i/>
          <w:iCs/>
        </w:rPr>
        <w:t xml:space="preserve"> empresas proveedoras de servicios </w:t>
      </w:r>
      <w:r w:rsidR="00C7382C">
        <w:rPr>
          <w:bCs/>
          <w:i/>
          <w:iCs/>
        </w:rPr>
        <w:t xml:space="preserve">de desplazamiento </w:t>
      </w:r>
      <w:r>
        <w:rPr>
          <w:bCs/>
          <w:i/>
          <w:iCs/>
        </w:rPr>
        <w:t xml:space="preserve">y soluciones de transporte, </w:t>
      </w:r>
      <w:r w:rsidR="00DA2DB1">
        <w:rPr>
          <w:bCs/>
          <w:i/>
          <w:iCs/>
        </w:rPr>
        <w:t xml:space="preserve">tienen como principal objetivo alcanzar </w:t>
      </w:r>
      <w:r w:rsidR="006D3A12">
        <w:rPr>
          <w:bCs/>
          <w:i/>
          <w:iCs/>
        </w:rPr>
        <w:t xml:space="preserve">un mayor </w:t>
      </w:r>
      <w:r w:rsidR="00651B2E">
        <w:rPr>
          <w:bCs/>
          <w:i/>
          <w:iCs/>
        </w:rPr>
        <w:t xml:space="preserve">posicionamiento de marca, </w:t>
      </w:r>
      <w:r w:rsidR="001675C8">
        <w:rPr>
          <w:bCs/>
          <w:i/>
          <w:iCs/>
        </w:rPr>
        <w:t xml:space="preserve">gracias a </w:t>
      </w:r>
      <w:r w:rsidR="00651B2E">
        <w:rPr>
          <w:bCs/>
          <w:i/>
          <w:iCs/>
        </w:rPr>
        <w:t xml:space="preserve">la experiencia y solidez </w:t>
      </w:r>
      <w:r w:rsidR="001675C8">
        <w:rPr>
          <w:bCs/>
          <w:i/>
          <w:iCs/>
        </w:rPr>
        <w:t xml:space="preserve">de </w:t>
      </w:r>
      <w:r w:rsidR="00DA2DB1">
        <w:rPr>
          <w:bCs/>
          <w:i/>
          <w:iCs/>
        </w:rPr>
        <w:t>Alchemia en comunicación y relaciones públicas</w:t>
      </w:r>
      <w:r w:rsidR="001675C8">
        <w:rPr>
          <w:bCs/>
          <w:i/>
          <w:iCs/>
        </w:rPr>
        <w:t>.</w:t>
      </w:r>
    </w:p>
    <w:p w14:paraId="00000004" w14:textId="6F6E68C8" w:rsidR="003D48E3" w:rsidRDefault="00945035" w:rsidP="00802FFD">
      <w:pPr>
        <w:snapToGrid w:val="0"/>
        <w:spacing w:after="120"/>
        <w:jc w:val="both"/>
      </w:pPr>
      <w:r w:rsidRPr="008A1E37">
        <w:rPr>
          <w:b/>
          <w:bCs/>
        </w:rPr>
        <w:t xml:space="preserve">Ciudad de México, a </w:t>
      </w:r>
      <w:r w:rsidR="00CD3BE1">
        <w:rPr>
          <w:b/>
          <w:bCs/>
        </w:rPr>
        <w:t xml:space="preserve">30 </w:t>
      </w:r>
      <w:r w:rsidRPr="008A1E37">
        <w:rPr>
          <w:b/>
          <w:bCs/>
        </w:rPr>
        <w:t xml:space="preserve">de </w:t>
      </w:r>
      <w:r w:rsidR="0094702D">
        <w:rPr>
          <w:b/>
          <w:bCs/>
        </w:rPr>
        <w:t>septiembre</w:t>
      </w:r>
      <w:r w:rsidRPr="008A1E37">
        <w:rPr>
          <w:b/>
          <w:bCs/>
        </w:rPr>
        <w:t xml:space="preserve"> de 2022.</w:t>
      </w:r>
      <w:r>
        <w:t>- Alchemia Communications Group</w:t>
      </w:r>
      <w:r w:rsidR="00C7382C">
        <w:t>, agencia de comunicación y marketing integrado,</w:t>
      </w:r>
      <w:r>
        <w:t xml:space="preserve"> </w:t>
      </w:r>
      <w:r w:rsidR="001675C8">
        <w:t xml:space="preserve">anuncia </w:t>
      </w:r>
      <w:r w:rsidR="006D3A12">
        <w:t xml:space="preserve">la integración a su portafolio de servicios de las </w:t>
      </w:r>
      <w:r w:rsidR="001675C8">
        <w:t xml:space="preserve">marcas </w:t>
      </w:r>
      <w:r w:rsidR="001675C8" w:rsidRPr="007B6EA1">
        <w:rPr>
          <w:b/>
          <w:bCs/>
        </w:rPr>
        <w:t>Enterprise</w:t>
      </w:r>
      <w:r w:rsidR="000C69DF" w:rsidRPr="007B6EA1">
        <w:rPr>
          <w:b/>
          <w:bCs/>
        </w:rPr>
        <w:t xml:space="preserve"> Rent-A-Car</w:t>
      </w:r>
      <w:r w:rsidR="001675C8">
        <w:t xml:space="preserve">, </w:t>
      </w:r>
      <w:r w:rsidR="001675C8" w:rsidRPr="001675C8">
        <w:t>reconocida como líder mundial en la industria de renta de autos</w:t>
      </w:r>
      <w:r w:rsidR="001675C8">
        <w:t xml:space="preserve">; y </w:t>
      </w:r>
      <w:r w:rsidR="001675C8" w:rsidRPr="007B6EA1">
        <w:rPr>
          <w:b/>
          <w:bCs/>
        </w:rPr>
        <w:t>National</w:t>
      </w:r>
      <w:r w:rsidR="007B6EA1" w:rsidRPr="007B6EA1">
        <w:rPr>
          <w:b/>
          <w:bCs/>
        </w:rPr>
        <w:t xml:space="preserve"> Car Rental</w:t>
      </w:r>
      <w:r w:rsidR="001675C8" w:rsidRPr="007B6EA1">
        <w:t>,</w:t>
      </w:r>
      <w:r w:rsidR="001675C8">
        <w:t xml:space="preserve"> </w:t>
      </w:r>
      <w:r w:rsidR="000C69DF">
        <w:t>que atiende</w:t>
      </w:r>
      <w:r w:rsidR="000C69DF" w:rsidRPr="000C69DF">
        <w:t xml:space="preserve"> necesidades de desplazamiento con servicios </w:t>
      </w:r>
      <w:r w:rsidR="00A23927">
        <w:t xml:space="preserve">de la más alta calidad </w:t>
      </w:r>
      <w:r w:rsidR="00802FFD">
        <w:t>en</w:t>
      </w:r>
      <w:r w:rsidR="000C69DF">
        <w:t xml:space="preserve"> </w:t>
      </w:r>
      <w:r w:rsidR="00CC24B8">
        <w:t xml:space="preserve">alquiler </w:t>
      </w:r>
      <w:r w:rsidR="000C69DF">
        <w:t>de autos</w:t>
      </w:r>
      <w:r w:rsidR="00D503AC">
        <w:t>.</w:t>
      </w:r>
    </w:p>
    <w:p w14:paraId="00000005" w14:textId="6DAD64CB" w:rsidR="003D48E3" w:rsidRDefault="00D503AC" w:rsidP="00C7382C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  <w:r>
        <w:rPr>
          <w:color w:val="000000"/>
        </w:rPr>
        <w:t xml:space="preserve">Alchemia </w:t>
      </w:r>
      <w:r w:rsidR="00C7382C">
        <w:rPr>
          <w:color w:val="000000"/>
        </w:rPr>
        <w:t>es</w:t>
      </w:r>
      <w:r w:rsidR="00DA2DB1">
        <w:rPr>
          <w:color w:val="000000"/>
        </w:rPr>
        <w:t xml:space="preserve"> a partir de hoy </w:t>
      </w:r>
      <w:r>
        <w:rPr>
          <w:color w:val="000000"/>
        </w:rPr>
        <w:t xml:space="preserve">la </w:t>
      </w:r>
      <w:r w:rsidR="00C7382C">
        <w:rPr>
          <w:color w:val="000000"/>
        </w:rPr>
        <w:t xml:space="preserve">agencia </w:t>
      </w:r>
      <w:r>
        <w:rPr>
          <w:color w:val="000000"/>
        </w:rPr>
        <w:t xml:space="preserve">encargada de implementar estrategias de comunicación y relaciones públicas </w:t>
      </w:r>
      <w:r w:rsidR="00945035">
        <w:rPr>
          <w:color w:val="000000"/>
        </w:rPr>
        <w:t xml:space="preserve">para </w:t>
      </w:r>
      <w:r>
        <w:rPr>
          <w:color w:val="000000"/>
        </w:rPr>
        <w:t xml:space="preserve">ambas </w:t>
      </w:r>
      <w:r w:rsidR="00945035">
        <w:rPr>
          <w:color w:val="000000"/>
        </w:rPr>
        <w:t>marca</w:t>
      </w:r>
      <w:r>
        <w:rPr>
          <w:color w:val="000000"/>
        </w:rPr>
        <w:t xml:space="preserve">s </w:t>
      </w:r>
      <w:r w:rsidR="00A23927">
        <w:rPr>
          <w:color w:val="000000"/>
        </w:rPr>
        <w:t xml:space="preserve">para impulsar </w:t>
      </w:r>
      <w:r w:rsidR="00DA2DB1">
        <w:rPr>
          <w:color w:val="000000"/>
        </w:rPr>
        <w:t xml:space="preserve">de manera independiente </w:t>
      </w:r>
      <w:r w:rsidR="00A23927">
        <w:rPr>
          <w:color w:val="000000"/>
        </w:rPr>
        <w:t xml:space="preserve">su </w:t>
      </w:r>
      <w:r>
        <w:rPr>
          <w:color w:val="000000"/>
        </w:rPr>
        <w:t xml:space="preserve">posicionamiento en el mercado mexicano, con apego a sus valores y reputación en sus respectivas historias </w:t>
      </w:r>
      <w:r w:rsidR="00A23927">
        <w:rPr>
          <w:color w:val="000000"/>
        </w:rPr>
        <w:t xml:space="preserve">forjadas </w:t>
      </w:r>
      <w:r>
        <w:rPr>
          <w:color w:val="000000"/>
        </w:rPr>
        <w:t>en la unión americana</w:t>
      </w:r>
      <w:r w:rsidR="00581579">
        <w:rPr>
          <w:color w:val="000000"/>
        </w:rPr>
        <w:t>.</w:t>
      </w:r>
    </w:p>
    <w:p w14:paraId="5C2618CC" w14:textId="78CF5507" w:rsidR="00581579" w:rsidRDefault="000C1620" w:rsidP="00C7382C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  <w:r>
        <w:rPr>
          <w:color w:val="000000"/>
        </w:rPr>
        <w:t xml:space="preserve">Para Enterprise y National, la elección de apostar por Alchemia para enfocar su comunicación institucional hacia sus particulares audiencias, cobra todo el sentido </w:t>
      </w:r>
      <w:r w:rsidR="00487257">
        <w:rPr>
          <w:color w:val="000000"/>
        </w:rPr>
        <w:t>por</w:t>
      </w:r>
      <w:r>
        <w:rPr>
          <w:color w:val="000000"/>
        </w:rPr>
        <w:t xml:space="preserve"> el expertise que en las industrias de la hospitalidad, corporativo y de negocios ha consolidado la agencia a lo largo de sus más de once años de fundada.</w:t>
      </w:r>
    </w:p>
    <w:p w14:paraId="0000000C" w14:textId="5E233849" w:rsidR="003D48E3" w:rsidRDefault="00945035" w:rsidP="00DA2DB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  <w:r w:rsidRPr="008A1E37">
        <w:rPr>
          <w:i/>
          <w:iCs/>
          <w:color w:val="000000"/>
        </w:rPr>
        <w:t>“</w:t>
      </w:r>
      <w:r w:rsidR="00BF38BB">
        <w:rPr>
          <w:i/>
          <w:iCs/>
          <w:color w:val="000000"/>
        </w:rPr>
        <w:t>En una época en donde todas las empresas nos hemos obligado a adelantar nuestra evolución para re-descubrirnos y alcanzar el siguiente nivel, sumar las enriqueced</w:t>
      </w:r>
      <w:r w:rsidR="00B84519">
        <w:rPr>
          <w:i/>
          <w:iCs/>
          <w:color w:val="000000"/>
        </w:rPr>
        <w:t>o</w:t>
      </w:r>
      <w:r w:rsidR="00BF38BB">
        <w:rPr>
          <w:i/>
          <w:iCs/>
          <w:color w:val="000000"/>
        </w:rPr>
        <w:t>ras historias</w:t>
      </w:r>
      <w:r w:rsidR="00B84519">
        <w:rPr>
          <w:i/>
          <w:iCs/>
          <w:color w:val="000000"/>
        </w:rPr>
        <w:t xml:space="preserve"> de éxito de estas reconocidas marcas</w:t>
      </w:r>
      <w:r w:rsidR="00002692">
        <w:rPr>
          <w:i/>
          <w:iCs/>
          <w:color w:val="000000"/>
        </w:rPr>
        <w:t xml:space="preserve"> </w:t>
      </w:r>
      <w:r w:rsidR="00B84519">
        <w:rPr>
          <w:i/>
          <w:iCs/>
          <w:color w:val="000000"/>
        </w:rPr>
        <w:t xml:space="preserve">para la construcción de narrativas que potencien su posicionamiento en el mercado mexicano, es todo un honor </w:t>
      </w:r>
      <w:r w:rsidR="007040AC">
        <w:rPr>
          <w:i/>
          <w:iCs/>
          <w:color w:val="000000"/>
        </w:rPr>
        <w:t xml:space="preserve">y un desafío que asumimos con </w:t>
      </w:r>
      <w:r w:rsidR="00002692">
        <w:rPr>
          <w:i/>
          <w:iCs/>
          <w:color w:val="000000"/>
        </w:rPr>
        <w:t xml:space="preserve">mucho </w:t>
      </w:r>
      <w:r w:rsidR="007040AC">
        <w:rPr>
          <w:i/>
          <w:iCs/>
          <w:color w:val="000000"/>
        </w:rPr>
        <w:t>entusiasmo”</w:t>
      </w:r>
      <w:r w:rsidR="007040AC" w:rsidRPr="007040AC">
        <w:rPr>
          <w:color w:val="000000"/>
        </w:rPr>
        <w:t>, señaló Lourdes</w:t>
      </w:r>
      <w:r w:rsidR="007040AC">
        <w:rPr>
          <w:color w:val="000000"/>
        </w:rPr>
        <w:t xml:space="preserve"> Berho, CEO y presidenta de Alchemia.</w:t>
      </w:r>
    </w:p>
    <w:p w14:paraId="0741A77A" w14:textId="2103D6AC" w:rsidR="00062AA6" w:rsidRDefault="00BB7799" w:rsidP="00DA2DB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  <w:r>
        <w:rPr>
          <w:color w:val="000000"/>
        </w:rPr>
        <w:t xml:space="preserve">Para entender la importancia del segmento de renta de autos en México, </w:t>
      </w:r>
      <w:r w:rsidR="00062AA6">
        <w:rPr>
          <w:color w:val="000000"/>
        </w:rPr>
        <w:t>algunas proyecciones</w:t>
      </w:r>
      <w:r>
        <w:rPr>
          <w:color w:val="000000"/>
        </w:rPr>
        <w:t xml:space="preserve"> </w:t>
      </w:r>
      <w:r w:rsidR="00062AA6">
        <w:rPr>
          <w:color w:val="000000"/>
        </w:rPr>
        <w:t>estima</w:t>
      </w:r>
      <w:r>
        <w:rPr>
          <w:color w:val="000000"/>
        </w:rPr>
        <w:t>n</w:t>
      </w:r>
      <w:r w:rsidR="00062AA6">
        <w:rPr>
          <w:color w:val="000000"/>
        </w:rPr>
        <w:t xml:space="preserve"> </w:t>
      </w:r>
      <w:r w:rsidR="00A46CEA">
        <w:rPr>
          <w:color w:val="000000"/>
        </w:rPr>
        <w:t xml:space="preserve">para este 2022 </w:t>
      </w:r>
      <w:r w:rsidR="00062AA6">
        <w:rPr>
          <w:color w:val="000000"/>
        </w:rPr>
        <w:t xml:space="preserve">una tasa de crecimiento anual del 8.27%, lo que resultaría en un volumen de mercado proyectado de $39 millones de pesos </w:t>
      </w:r>
      <w:r>
        <w:rPr>
          <w:color w:val="000000"/>
        </w:rPr>
        <w:t xml:space="preserve">para 2026. </w:t>
      </w:r>
    </w:p>
    <w:p w14:paraId="2AAFB2FE" w14:textId="13B0DFB4" w:rsidR="00487257" w:rsidRDefault="00BB7799" w:rsidP="00BB7799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  <w:r>
        <w:rPr>
          <w:color w:val="000000"/>
        </w:rPr>
        <w:t xml:space="preserve">Si de usuarios se trata, </w:t>
      </w:r>
      <w:r w:rsidR="00A46CEA">
        <w:rPr>
          <w:color w:val="000000"/>
        </w:rPr>
        <w:t xml:space="preserve">de acuerdo con Statista, </w:t>
      </w:r>
      <w:r>
        <w:rPr>
          <w:color w:val="000000"/>
        </w:rPr>
        <w:t xml:space="preserve">se espera alcanzar los 10 millones para 2026, considerando un ascenso en el ingreso promedio por usuario de $4,000 pesos. La proyección de ventas en línea significará 51% del ingreso total también para 2026. </w:t>
      </w:r>
    </w:p>
    <w:p w14:paraId="7A121886" w14:textId="77777777" w:rsidR="00BB7799" w:rsidRDefault="00BB7799" w:rsidP="00BB7799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</w:p>
    <w:p w14:paraId="75D92680" w14:textId="34473457" w:rsidR="00487257" w:rsidRDefault="00487257" w:rsidP="00487257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center"/>
        <w:rPr>
          <w:color w:val="000000"/>
        </w:rPr>
      </w:pPr>
      <w:r>
        <w:rPr>
          <w:color w:val="000000"/>
        </w:rPr>
        <w:t>###</w:t>
      </w:r>
    </w:p>
    <w:p w14:paraId="6BCC9EA8" w14:textId="77777777" w:rsidR="00487257" w:rsidRDefault="00487257" w:rsidP="00487257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</w:p>
    <w:p w14:paraId="325DB922" w14:textId="26A6E5DA" w:rsidR="00487257" w:rsidRPr="00487257" w:rsidRDefault="00487257" w:rsidP="00487257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b/>
          <w:bCs/>
          <w:color w:val="000000"/>
        </w:rPr>
      </w:pPr>
      <w:r w:rsidRPr="00487257">
        <w:rPr>
          <w:b/>
          <w:bCs/>
          <w:color w:val="000000"/>
          <w:sz w:val="21"/>
          <w:szCs w:val="21"/>
        </w:rPr>
        <w:t>Contacto con medios:</w:t>
      </w:r>
    </w:p>
    <w:p w14:paraId="50942145" w14:textId="77777777" w:rsidR="00487257" w:rsidRPr="00487257" w:rsidRDefault="00487257" w:rsidP="00487257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/>
        <w:jc w:val="both"/>
        <w:rPr>
          <w:color w:val="000000"/>
        </w:rPr>
      </w:pPr>
    </w:p>
    <w:p w14:paraId="5DCD3EB0" w14:textId="1F02C98A" w:rsidR="00487257" w:rsidRPr="00487257" w:rsidRDefault="00487257" w:rsidP="00487257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Miguel Ángel Robles</w:t>
      </w:r>
    </w:p>
    <w:p w14:paraId="25EAD1FC" w14:textId="21F293C9" w:rsidR="00487257" w:rsidRPr="00487257" w:rsidRDefault="00000000" w:rsidP="00487257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color w:val="000000"/>
          <w:sz w:val="21"/>
          <w:szCs w:val="21"/>
        </w:rPr>
      </w:pPr>
      <w:hyperlink r:id="rId8" w:history="1">
        <w:r w:rsidR="00487257" w:rsidRPr="00DF3D6B">
          <w:rPr>
            <w:rStyle w:val="Hipervnculo"/>
            <w:sz w:val="21"/>
            <w:szCs w:val="21"/>
          </w:rPr>
          <w:t>mrobles@alchemia.com.mx</w:t>
        </w:r>
      </w:hyperlink>
      <w:r w:rsidR="00487257">
        <w:rPr>
          <w:color w:val="000000"/>
          <w:sz w:val="21"/>
          <w:szCs w:val="21"/>
        </w:rPr>
        <w:t xml:space="preserve"> </w:t>
      </w:r>
      <w:r w:rsidR="00487257" w:rsidRPr="00487257">
        <w:rPr>
          <w:color w:val="000000"/>
          <w:sz w:val="21"/>
          <w:szCs w:val="21"/>
        </w:rPr>
        <w:t xml:space="preserve"> </w:t>
      </w:r>
    </w:p>
    <w:p w14:paraId="7BFDDCDA" w14:textId="000B93C3" w:rsidR="002C0ED1" w:rsidRPr="00487257" w:rsidRDefault="00487257" w:rsidP="00487257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color w:val="000000"/>
          <w:sz w:val="21"/>
          <w:szCs w:val="21"/>
        </w:rPr>
      </w:pPr>
      <w:r w:rsidRPr="00487257">
        <w:rPr>
          <w:color w:val="000000"/>
          <w:sz w:val="21"/>
          <w:szCs w:val="21"/>
        </w:rPr>
        <w:t>+52 (55) 7587 5095</w:t>
      </w:r>
    </w:p>
    <w:p w14:paraId="6919A8F2" w14:textId="77777777" w:rsidR="00487257" w:rsidRPr="00487257" w:rsidRDefault="00487257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color w:val="000000"/>
          <w:sz w:val="21"/>
          <w:szCs w:val="21"/>
        </w:rPr>
      </w:pPr>
    </w:p>
    <w:sectPr w:rsidR="00487257" w:rsidRPr="00487257" w:rsidSect="00EC2AA7">
      <w:headerReference w:type="default" r:id="rId9"/>
      <w:pgSz w:w="12240" w:h="15840"/>
      <w:pgMar w:top="18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49D2" w14:textId="77777777" w:rsidR="00361140" w:rsidRDefault="00361140" w:rsidP="00A21450">
      <w:r>
        <w:separator/>
      </w:r>
    </w:p>
  </w:endnote>
  <w:endnote w:type="continuationSeparator" w:id="0">
    <w:p w14:paraId="587E282C" w14:textId="77777777" w:rsidR="00361140" w:rsidRDefault="00361140" w:rsidP="00A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FE5F" w14:textId="77777777" w:rsidR="00361140" w:rsidRDefault="00361140" w:rsidP="00A21450">
      <w:r>
        <w:separator/>
      </w:r>
    </w:p>
  </w:footnote>
  <w:footnote w:type="continuationSeparator" w:id="0">
    <w:p w14:paraId="1114ABB7" w14:textId="77777777" w:rsidR="00361140" w:rsidRDefault="00361140" w:rsidP="00A2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5B6F" w14:textId="79250170" w:rsidR="00EC2AA7" w:rsidRDefault="00EC2AA7">
    <w:pPr>
      <w:pStyle w:val="Encabezado"/>
    </w:pPr>
    <w:r>
      <w:rPr>
        <w:noProof/>
      </w:rPr>
      <w:drawing>
        <wp:inline distT="0" distB="0" distL="0" distR="0" wp14:anchorId="1BB526F1" wp14:editId="4D4A353B">
          <wp:extent cx="1896534" cy="53861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899" cy="55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D6BCB"/>
    <w:multiLevelType w:val="hybridMultilevel"/>
    <w:tmpl w:val="3EF01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4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E3"/>
    <w:rsid w:val="00002692"/>
    <w:rsid w:val="0002308A"/>
    <w:rsid w:val="00062AA6"/>
    <w:rsid w:val="000973DF"/>
    <w:rsid w:val="000C1620"/>
    <w:rsid w:val="000C69DF"/>
    <w:rsid w:val="001675C8"/>
    <w:rsid w:val="00215FB1"/>
    <w:rsid w:val="00235F81"/>
    <w:rsid w:val="002C0ED1"/>
    <w:rsid w:val="00336C3B"/>
    <w:rsid w:val="00361140"/>
    <w:rsid w:val="003D48E3"/>
    <w:rsid w:val="003F241C"/>
    <w:rsid w:val="00487257"/>
    <w:rsid w:val="004B7D90"/>
    <w:rsid w:val="00581579"/>
    <w:rsid w:val="00651B2E"/>
    <w:rsid w:val="006D3A12"/>
    <w:rsid w:val="007040AC"/>
    <w:rsid w:val="007536D9"/>
    <w:rsid w:val="00795E1C"/>
    <w:rsid w:val="007B6EA1"/>
    <w:rsid w:val="00802FFD"/>
    <w:rsid w:val="008A1E37"/>
    <w:rsid w:val="0090777A"/>
    <w:rsid w:val="00945035"/>
    <w:rsid w:val="0094702D"/>
    <w:rsid w:val="009945B8"/>
    <w:rsid w:val="009C3DF4"/>
    <w:rsid w:val="00A21450"/>
    <w:rsid w:val="00A23927"/>
    <w:rsid w:val="00A46CEA"/>
    <w:rsid w:val="00A870B2"/>
    <w:rsid w:val="00B13C5E"/>
    <w:rsid w:val="00B66FED"/>
    <w:rsid w:val="00B84519"/>
    <w:rsid w:val="00BB7799"/>
    <w:rsid w:val="00BF38BB"/>
    <w:rsid w:val="00C7382C"/>
    <w:rsid w:val="00CC24B8"/>
    <w:rsid w:val="00CD3BE1"/>
    <w:rsid w:val="00CF4FA5"/>
    <w:rsid w:val="00D503AC"/>
    <w:rsid w:val="00DA2DB1"/>
    <w:rsid w:val="00DD44B9"/>
    <w:rsid w:val="00EC2AA7"/>
    <w:rsid w:val="00EF63EF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2BF2E"/>
  <w15:docId w15:val="{35D4C0BE-7C6F-3842-B693-01EA0420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ditor-v4-paragraph-element">
    <w:name w:val="editor-v4-paragraph-element"/>
    <w:basedOn w:val="Normal"/>
    <w:rsid w:val="005E1C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election932vu31">
    <w:name w:val="_selection_932vu_31"/>
    <w:basedOn w:val="Fuentedeprrafopredeter"/>
    <w:rsid w:val="005E1C3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214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450"/>
  </w:style>
  <w:style w:type="paragraph" w:styleId="Piedepgina">
    <w:name w:val="footer"/>
    <w:basedOn w:val="Normal"/>
    <w:link w:val="PiedepginaCar"/>
    <w:uiPriority w:val="99"/>
    <w:unhideWhenUsed/>
    <w:rsid w:val="00A214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50"/>
  </w:style>
  <w:style w:type="paragraph" w:styleId="Prrafodelista">
    <w:name w:val="List Paragraph"/>
    <w:basedOn w:val="Normal"/>
    <w:uiPriority w:val="34"/>
    <w:qFormat/>
    <w:rsid w:val="00CF4F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2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bles@alchemia.co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2T1egXR88mV87xTulhj6pNfmIA==">AMUW2mWZSXPcMWHli7fRgwJOwc207NrROgC7JaouQ2GNVW7rDo5kiRVyQOzQlmU0XU3SfF/42+0354tHoQ1HYgCSJGqqYtH9tpkMdWlFzY0r2lxCzRiBE78=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Alchemia 3</dc:creator>
  <cp:lastModifiedBy>Alchemia 4</cp:lastModifiedBy>
  <cp:revision>2</cp:revision>
  <dcterms:created xsi:type="dcterms:W3CDTF">2022-09-30T18:07:00Z</dcterms:created>
  <dcterms:modified xsi:type="dcterms:W3CDTF">2022-09-30T18:07:00Z</dcterms:modified>
</cp:coreProperties>
</file>